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22B9DA" w14:textId="77777777" w:rsidR="00B0400C" w:rsidRDefault="00B0400C" w:rsidP="00F53D63">
      <w:pPr>
        <w:spacing w:after="0" w:line="240" w:lineRule="auto"/>
        <w:ind w:firstLine="851"/>
        <w:jc w:val="center"/>
        <w:rPr>
          <w:rFonts w:ascii="Times New Roman" w:hAnsi="Times New Roman" w:cs="Times New Roman"/>
          <w:color w:val="000000"/>
          <w:spacing w:val="2"/>
          <w:sz w:val="28"/>
          <w:szCs w:val="28"/>
          <w:shd w:val="clear" w:color="auto" w:fill="FFFFFF"/>
        </w:rPr>
      </w:pPr>
    </w:p>
    <w:p w14:paraId="5640A68D" w14:textId="77777777" w:rsidR="0088545B" w:rsidRDefault="0088545B" w:rsidP="0088545B">
      <w:pPr>
        <w:spacing w:after="0" w:line="240" w:lineRule="auto"/>
        <w:ind w:firstLine="851"/>
        <w:jc w:val="center"/>
        <w:rPr>
          <w:rFonts w:ascii="Times New Roman" w:hAnsi="Times New Roman" w:cs="Times New Roman"/>
          <w:b/>
          <w:color w:val="000000"/>
          <w:spacing w:val="2"/>
          <w:sz w:val="28"/>
          <w:szCs w:val="28"/>
          <w:shd w:val="clear" w:color="auto" w:fill="FFFFFF"/>
        </w:rPr>
      </w:pPr>
      <w:r>
        <w:rPr>
          <w:rFonts w:ascii="Times New Roman" w:hAnsi="Times New Roman" w:cs="Times New Roman"/>
          <w:b/>
          <w:color w:val="000000"/>
          <w:spacing w:val="2"/>
          <w:sz w:val="28"/>
          <w:szCs w:val="28"/>
          <w:shd w:val="clear" w:color="auto" w:fill="FFFFFF"/>
        </w:rPr>
        <w:t xml:space="preserve">Информация о повышении предельных цен розничной реализации товарного газа </w:t>
      </w:r>
      <w:r>
        <w:rPr>
          <w:rFonts w:ascii="Times New Roman" w:hAnsi="Times New Roman" w:cs="Times New Roman"/>
          <w:b/>
          <w:color w:val="000000"/>
          <w:spacing w:val="2"/>
          <w:sz w:val="28"/>
          <w:szCs w:val="28"/>
          <w:shd w:val="clear" w:color="auto" w:fill="FFFFFF"/>
          <w:lang w:val="kk-KZ"/>
        </w:rPr>
        <w:t>д</w:t>
      </w:r>
      <w:r>
        <w:rPr>
          <w:rFonts w:ascii="Times New Roman" w:hAnsi="Times New Roman" w:cs="Times New Roman"/>
          <w:b/>
          <w:color w:val="000000"/>
          <w:spacing w:val="2"/>
          <w:sz w:val="28"/>
          <w:szCs w:val="28"/>
          <w:shd w:val="clear" w:color="auto" w:fill="FFFFFF"/>
        </w:rPr>
        <w:t>ля потребителей АО «</w:t>
      </w:r>
      <w:proofErr w:type="spellStart"/>
      <w:r>
        <w:rPr>
          <w:rFonts w:ascii="Times New Roman" w:hAnsi="Times New Roman" w:cs="Times New Roman"/>
          <w:b/>
          <w:color w:val="000000"/>
          <w:spacing w:val="2"/>
          <w:sz w:val="28"/>
          <w:szCs w:val="28"/>
          <w:shd w:val="clear" w:color="auto" w:fill="FFFFFF"/>
          <w:lang w:val="en-US"/>
        </w:rPr>
        <w:t>QazaqGaz</w:t>
      </w:r>
      <w:proofErr w:type="spellEnd"/>
      <w:r w:rsidRPr="0088545B">
        <w:rPr>
          <w:rFonts w:ascii="Times New Roman" w:hAnsi="Times New Roman" w:cs="Times New Roman"/>
          <w:b/>
          <w:color w:val="000000"/>
          <w:spacing w:val="2"/>
          <w:sz w:val="28"/>
          <w:szCs w:val="28"/>
          <w:shd w:val="clear" w:color="auto" w:fill="FFFFFF"/>
        </w:rPr>
        <w:t xml:space="preserve"> </w:t>
      </w:r>
      <w:proofErr w:type="spellStart"/>
      <w:r>
        <w:rPr>
          <w:rFonts w:ascii="Times New Roman" w:hAnsi="Times New Roman" w:cs="Times New Roman"/>
          <w:b/>
          <w:color w:val="000000"/>
          <w:spacing w:val="2"/>
          <w:sz w:val="28"/>
          <w:szCs w:val="28"/>
          <w:shd w:val="clear" w:color="auto" w:fill="FFFFFF"/>
          <w:lang w:val="en-US"/>
        </w:rPr>
        <w:t>Aimaq</w:t>
      </w:r>
      <w:proofErr w:type="spellEnd"/>
      <w:r>
        <w:rPr>
          <w:rFonts w:ascii="Times New Roman" w:hAnsi="Times New Roman" w:cs="Times New Roman"/>
          <w:b/>
          <w:color w:val="000000"/>
          <w:spacing w:val="2"/>
          <w:sz w:val="28"/>
          <w:szCs w:val="28"/>
          <w:shd w:val="clear" w:color="auto" w:fill="FFFFFF"/>
        </w:rPr>
        <w:t xml:space="preserve">» с вводом в действие </w:t>
      </w:r>
      <w:r>
        <w:rPr>
          <w:rFonts w:ascii="Times New Roman" w:hAnsi="Times New Roman" w:cs="Times New Roman"/>
          <w:b/>
          <w:color w:val="000000"/>
          <w:spacing w:val="2"/>
          <w:sz w:val="28"/>
          <w:szCs w:val="28"/>
          <w:shd w:val="clear" w:color="auto" w:fill="FFFFFF"/>
        </w:rPr>
        <w:br/>
        <w:t>с 1июля 2025 года</w:t>
      </w:r>
    </w:p>
    <w:p w14:paraId="09425E92" w14:textId="77777777" w:rsidR="00413BF9" w:rsidRDefault="00413BF9" w:rsidP="00F53D63">
      <w:pPr>
        <w:spacing w:after="0" w:line="240" w:lineRule="auto"/>
        <w:ind w:firstLine="851"/>
        <w:jc w:val="center"/>
        <w:rPr>
          <w:rFonts w:ascii="Times New Roman" w:hAnsi="Times New Roman" w:cs="Times New Roman"/>
          <w:color w:val="000000"/>
          <w:spacing w:val="2"/>
          <w:sz w:val="28"/>
          <w:szCs w:val="28"/>
          <w:shd w:val="clear" w:color="auto" w:fill="FFFFFF"/>
        </w:rPr>
      </w:pPr>
    </w:p>
    <w:p w14:paraId="5232B75E" w14:textId="77777777" w:rsidR="003C4085" w:rsidRPr="00A029C4" w:rsidRDefault="00844131" w:rsidP="00741484">
      <w:pPr>
        <w:spacing w:after="0" w:line="240" w:lineRule="auto"/>
        <w:ind w:firstLine="851"/>
        <w:jc w:val="both"/>
        <w:rPr>
          <w:rFonts w:ascii="Times New Roman" w:hAnsi="Times New Roman" w:cs="Times New Roman"/>
          <w:color w:val="000000"/>
          <w:spacing w:val="2"/>
          <w:sz w:val="28"/>
          <w:szCs w:val="28"/>
          <w:shd w:val="clear" w:color="auto" w:fill="FFFFFF"/>
        </w:rPr>
      </w:pPr>
      <w:r w:rsidRPr="00A029C4">
        <w:rPr>
          <w:rFonts w:ascii="Times New Roman" w:hAnsi="Times New Roman" w:cs="Times New Roman"/>
          <w:color w:val="000000"/>
          <w:spacing w:val="2"/>
          <w:sz w:val="28"/>
          <w:szCs w:val="28"/>
          <w:shd w:val="clear" w:color="auto" w:fill="FFFFFF"/>
          <w:lang w:val="kk-KZ"/>
        </w:rPr>
        <w:t xml:space="preserve">АО </w:t>
      </w:r>
      <w:r w:rsidR="009A72BC" w:rsidRPr="009A72BC">
        <w:rPr>
          <w:rFonts w:ascii="Times New Roman" w:hAnsi="Times New Roman" w:cs="Times New Roman"/>
          <w:color w:val="000000"/>
          <w:spacing w:val="2"/>
          <w:sz w:val="28"/>
          <w:szCs w:val="28"/>
          <w:shd w:val="clear" w:color="auto" w:fill="FFFFFF"/>
        </w:rPr>
        <w:t>«</w:t>
      </w:r>
      <w:proofErr w:type="spellStart"/>
      <w:r w:rsidR="009A72BC" w:rsidRPr="009A72BC">
        <w:rPr>
          <w:rFonts w:ascii="Times New Roman" w:hAnsi="Times New Roman" w:cs="Times New Roman"/>
          <w:color w:val="000000"/>
          <w:spacing w:val="2"/>
          <w:sz w:val="28"/>
          <w:szCs w:val="28"/>
          <w:shd w:val="clear" w:color="auto" w:fill="FFFFFF"/>
          <w:lang w:val="en-US"/>
        </w:rPr>
        <w:t>QazaqGaz</w:t>
      </w:r>
      <w:proofErr w:type="spellEnd"/>
      <w:r w:rsidR="009A72BC" w:rsidRPr="009A72BC">
        <w:rPr>
          <w:rFonts w:ascii="Times New Roman" w:hAnsi="Times New Roman" w:cs="Times New Roman"/>
          <w:color w:val="000000"/>
          <w:spacing w:val="2"/>
          <w:sz w:val="28"/>
          <w:szCs w:val="28"/>
          <w:shd w:val="clear" w:color="auto" w:fill="FFFFFF"/>
        </w:rPr>
        <w:t xml:space="preserve"> </w:t>
      </w:r>
      <w:proofErr w:type="spellStart"/>
      <w:r w:rsidR="009A72BC" w:rsidRPr="009A72BC">
        <w:rPr>
          <w:rFonts w:ascii="Times New Roman" w:hAnsi="Times New Roman" w:cs="Times New Roman"/>
          <w:color w:val="000000"/>
          <w:spacing w:val="2"/>
          <w:sz w:val="28"/>
          <w:szCs w:val="28"/>
          <w:shd w:val="clear" w:color="auto" w:fill="FFFFFF"/>
          <w:lang w:val="en-US"/>
        </w:rPr>
        <w:t>Aimaq</w:t>
      </w:r>
      <w:proofErr w:type="spellEnd"/>
      <w:r w:rsidR="009A72BC" w:rsidRPr="009A72BC">
        <w:rPr>
          <w:rFonts w:ascii="Times New Roman" w:hAnsi="Times New Roman" w:cs="Times New Roman"/>
          <w:color w:val="000000"/>
          <w:spacing w:val="2"/>
          <w:sz w:val="28"/>
          <w:szCs w:val="28"/>
          <w:shd w:val="clear" w:color="auto" w:fill="FFFFFF"/>
        </w:rPr>
        <w:t>»</w:t>
      </w:r>
      <w:r w:rsidR="00266D1F" w:rsidRPr="009A72BC">
        <w:rPr>
          <w:rFonts w:ascii="Times New Roman" w:hAnsi="Times New Roman" w:cs="Times New Roman"/>
          <w:color w:val="000000"/>
          <w:spacing w:val="2"/>
          <w:sz w:val="28"/>
          <w:szCs w:val="28"/>
          <w:shd w:val="clear" w:color="auto" w:fill="FFFFFF"/>
          <w:lang w:val="kk-KZ"/>
        </w:rPr>
        <w:t>,</w:t>
      </w:r>
      <w:r w:rsidR="005A5C5F" w:rsidRPr="00A029C4">
        <w:rPr>
          <w:rFonts w:ascii="Times New Roman" w:hAnsi="Times New Roman" w:cs="Times New Roman"/>
          <w:color w:val="000000"/>
          <w:spacing w:val="2"/>
          <w:sz w:val="28"/>
          <w:szCs w:val="28"/>
          <w:shd w:val="clear" w:color="auto" w:fill="FFFFFF"/>
        </w:rPr>
        <w:t xml:space="preserve"> руководствуясь нормами действующего законодательства, регулирующего деятельность субъектов общественно значимых рынков, а именно, </w:t>
      </w:r>
      <w:r w:rsidR="005A5C5F" w:rsidRPr="00A029C4">
        <w:rPr>
          <w:rFonts w:ascii="Times New Roman" w:eastAsia="Times New Roman" w:hAnsi="Times New Roman" w:cs="Times New Roman"/>
          <w:color w:val="000000"/>
          <w:spacing w:val="2"/>
          <w:sz w:val="28"/>
          <w:szCs w:val="28"/>
          <w:lang w:eastAsia="ru-RU"/>
        </w:rPr>
        <w:t xml:space="preserve">подпунктом </w:t>
      </w:r>
      <w:r w:rsidR="005A5C5F" w:rsidRPr="00A029C4">
        <w:rPr>
          <w:rFonts w:ascii="Times New Roman" w:hAnsi="Times New Roman" w:cs="Times New Roman"/>
          <w:color w:val="000000"/>
          <w:spacing w:val="2"/>
          <w:sz w:val="28"/>
          <w:szCs w:val="28"/>
          <w:shd w:val="clear" w:color="auto" w:fill="FFFFFF"/>
        </w:rPr>
        <w:t xml:space="preserve">14) пункта 3 статьи 116 Предпринимательского кодекса РК (далее - Кодекс), подпунктом 3) пункта 1 статьи 124-5 Кодекса, подпунктом 3) статьи 124-8 Кодекса, статьей 120-1 Кодекса, </w:t>
      </w:r>
      <w:r w:rsidR="00A029C4" w:rsidRPr="00A029C4">
        <w:rPr>
          <w:rFonts w:ascii="Times New Roman" w:hAnsi="Times New Roman" w:cs="Times New Roman"/>
          <w:color w:val="000000"/>
          <w:spacing w:val="2"/>
          <w:sz w:val="28"/>
          <w:szCs w:val="28"/>
          <w:shd w:val="clear" w:color="auto" w:fill="FFFFFF"/>
        </w:rPr>
        <w:t>главы 2</w:t>
      </w:r>
      <w:r w:rsidR="005A5C5F" w:rsidRPr="00A029C4">
        <w:rPr>
          <w:rFonts w:ascii="Times New Roman" w:hAnsi="Times New Roman" w:cs="Times New Roman"/>
          <w:color w:val="000000"/>
          <w:spacing w:val="2"/>
          <w:sz w:val="28"/>
          <w:szCs w:val="28"/>
          <w:shd w:val="clear" w:color="auto" w:fill="FFFFFF"/>
        </w:rPr>
        <w:t xml:space="preserve"> Правил ценообразования на общественно значимых рынках, утвержденных приказом </w:t>
      </w:r>
      <w:r w:rsidR="00071661" w:rsidRPr="00A029C4">
        <w:rPr>
          <w:rFonts w:ascii="Times New Roman" w:hAnsi="Times New Roman" w:cs="Times New Roman"/>
          <w:color w:val="000000"/>
          <w:spacing w:val="2"/>
          <w:sz w:val="28"/>
          <w:szCs w:val="28"/>
          <w:shd w:val="clear" w:color="auto" w:fill="FFFFFF"/>
        </w:rPr>
        <w:t>М</w:t>
      </w:r>
      <w:r w:rsidR="005A5C5F" w:rsidRPr="00A029C4">
        <w:rPr>
          <w:rFonts w:ascii="Times New Roman" w:hAnsi="Times New Roman" w:cs="Times New Roman"/>
          <w:color w:val="000000"/>
          <w:spacing w:val="2"/>
          <w:sz w:val="28"/>
          <w:szCs w:val="28"/>
          <w:shd w:val="clear" w:color="auto" w:fill="FFFFFF"/>
        </w:rPr>
        <w:t>инистерства национальной экономики РК от 01.02.2017 г № 36, направило на согласование в ведомств</w:t>
      </w:r>
      <w:r w:rsidR="00206376" w:rsidRPr="00A029C4">
        <w:rPr>
          <w:rFonts w:ascii="Times New Roman" w:hAnsi="Times New Roman" w:cs="Times New Roman"/>
          <w:color w:val="000000"/>
          <w:spacing w:val="2"/>
          <w:sz w:val="28"/>
          <w:szCs w:val="28"/>
          <w:shd w:val="clear" w:color="auto" w:fill="FFFFFF"/>
        </w:rPr>
        <w:t>о</w:t>
      </w:r>
      <w:r w:rsidR="00C964DC" w:rsidRPr="00A029C4">
        <w:rPr>
          <w:rFonts w:ascii="Times New Roman" w:hAnsi="Times New Roman" w:cs="Times New Roman"/>
          <w:color w:val="000000"/>
          <w:spacing w:val="2"/>
          <w:sz w:val="28"/>
          <w:szCs w:val="28"/>
          <w:shd w:val="clear" w:color="auto" w:fill="FFFFFF"/>
        </w:rPr>
        <w:t xml:space="preserve"> </w:t>
      </w:r>
      <w:r w:rsidR="005A5C5F" w:rsidRPr="00A029C4">
        <w:rPr>
          <w:rFonts w:ascii="Times New Roman" w:hAnsi="Times New Roman" w:cs="Times New Roman"/>
          <w:color w:val="000000"/>
          <w:spacing w:val="2"/>
          <w:sz w:val="28"/>
          <w:szCs w:val="28"/>
          <w:shd w:val="clear" w:color="auto" w:fill="FFFFFF"/>
        </w:rPr>
        <w:t xml:space="preserve">уполномоченного органа </w:t>
      </w:r>
      <w:r w:rsidR="00C964DC" w:rsidRPr="00A029C4">
        <w:rPr>
          <w:rFonts w:ascii="Times New Roman" w:hAnsi="Times New Roman" w:cs="Times New Roman"/>
          <w:color w:val="000000"/>
          <w:spacing w:val="2"/>
          <w:sz w:val="28"/>
          <w:szCs w:val="28"/>
          <w:shd w:val="clear" w:color="auto" w:fill="FFFFFF"/>
        </w:rPr>
        <w:t xml:space="preserve">проекты </w:t>
      </w:r>
      <w:r w:rsidR="005A5C5F" w:rsidRPr="00A029C4">
        <w:rPr>
          <w:rFonts w:ascii="Times New Roman" w:hAnsi="Times New Roman" w:cs="Times New Roman"/>
          <w:color w:val="000000"/>
          <w:spacing w:val="2"/>
          <w:sz w:val="28"/>
          <w:szCs w:val="28"/>
          <w:shd w:val="clear" w:color="auto" w:fill="FFFFFF"/>
        </w:rPr>
        <w:t>цен розн</w:t>
      </w:r>
      <w:r w:rsidR="00C964DC" w:rsidRPr="00A029C4">
        <w:rPr>
          <w:rFonts w:ascii="Times New Roman" w:hAnsi="Times New Roman" w:cs="Times New Roman"/>
          <w:color w:val="000000"/>
          <w:spacing w:val="2"/>
          <w:sz w:val="28"/>
          <w:szCs w:val="28"/>
          <w:shd w:val="clear" w:color="auto" w:fill="FFFFFF"/>
        </w:rPr>
        <w:t xml:space="preserve">ичной реализации товарного газа </w:t>
      </w:r>
      <w:r w:rsidR="005A5C5F" w:rsidRPr="00A029C4">
        <w:rPr>
          <w:rFonts w:ascii="Times New Roman" w:hAnsi="Times New Roman" w:cs="Times New Roman"/>
          <w:color w:val="000000"/>
          <w:spacing w:val="2"/>
          <w:sz w:val="28"/>
          <w:szCs w:val="28"/>
          <w:shd w:val="clear" w:color="auto" w:fill="FFFFFF"/>
        </w:rPr>
        <w:t xml:space="preserve">с учетом </w:t>
      </w:r>
      <w:r w:rsidR="00741484">
        <w:rPr>
          <w:rFonts w:ascii="Times New Roman" w:hAnsi="Times New Roman" w:cs="Times New Roman"/>
          <w:color w:val="000000"/>
          <w:spacing w:val="2"/>
          <w:sz w:val="28"/>
          <w:szCs w:val="28"/>
          <w:shd w:val="clear" w:color="auto" w:fill="FFFFFF"/>
          <w:lang w:val="kk-KZ"/>
        </w:rPr>
        <w:t>изменения предельных цен оптовой реализации товарного газа</w:t>
      </w:r>
      <w:r w:rsidR="0088545B">
        <w:rPr>
          <w:rFonts w:ascii="Times New Roman" w:hAnsi="Times New Roman" w:cs="Times New Roman"/>
          <w:color w:val="000000"/>
          <w:spacing w:val="2"/>
          <w:sz w:val="28"/>
          <w:szCs w:val="28"/>
          <w:shd w:val="clear" w:color="auto" w:fill="FFFFFF"/>
          <w:lang w:val="kk-KZ"/>
        </w:rPr>
        <w:t xml:space="preserve"> на внутреннем рынке РК, </w:t>
      </w:r>
      <w:r w:rsidR="0088545B" w:rsidRPr="00471376">
        <w:rPr>
          <w:rFonts w:ascii="Times New Roman" w:hAnsi="Times New Roman" w:cs="Times New Roman"/>
          <w:color w:val="000000"/>
          <w:spacing w:val="2"/>
          <w:sz w:val="28"/>
          <w:szCs w:val="28"/>
          <w:shd w:val="clear" w:color="auto" w:fill="FFFFFF"/>
          <w:lang w:val="kk-KZ"/>
        </w:rPr>
        <w:t>для промышленных потребителей-инвесторов, приобретающих товарный газ для производства компримированного и (или) сжиженного природного газа на внутреннем рынке</w:t>
      </w:r>
      <w:r w:rsidR="0088545B">
        <w:rPr>
          <w:rFonts w:ascii="Times New Roman" w:hAnsi="Times New Roman" w:cs="Times New Roman"/>
          <w:color w:val="000000"/>
          <w:spacing w:val="2"/>
          <w:sz w:val="28"/>
          <w:szCs w:val="28"/>
          <w:shd w:val="clear" w:color="auto" w:fill="FFFFFF"/>
          <w:lang w:val="kk-KZ"/>
        </w:rPr>
        <w:t xml:space="preserve">, </w:t>
      </w:r>
      <w:r w:rsidR="0088545B" w:rsidRPr="00471376">
        <w:rPr>
          <w:rFonts w:ascii="Times New Roman" w:hAnsi="Times New Roman" w:cs="Times New Roman"/>
          <w:color w:val="000000"/>
          <w:spacing w:val="2"/>
          <w:sz w:val="28"/>
          <w:szCs w:val="28"/>
          <w:shd w:val="clear" w:color="auto" w:fill="FFFFFF"/>
          <w:lang w:val="kk-KZ"/>
        </w:rPr>
        <w:t>предельны</w:t>
      </w:r>
      <w:r w:rsidR="0088545B">
        <w:rPr>
          <w:rFonts w:ascii="Times New Roman" w:hAnsi="Times New Roman" w:cs="Times New Roman"/>
          <w:color w:val="000000"/>
          <w:spacing w:val="2"/>
          <w:sz w:val="28"/>
          <w:szCs w:val="28"/>
          <w:shd w:val="clear" w:color="auto" w:fill="FFFFFF"/>
          <w:lang w:val="kk-KZ"/>
        </w:rPr>
        <w:t>е</w:t>
      </w:r>
      <w:r w:rsidR="0088545B" w:rsidRPr="00471376">
        <w:rPr>
          <w:rFonts w:ascii="Times New Roman" w:hAnsi="Times New Roman" w:cs="Times New Roman"/>
          <w:color w:val="000000"/>
          <w:spacing w:val="2"/>
          <w:sz w:val="28"/>
          <w:szCs w:val="28"/>
          <w:shd w:val="clear" w:color="auto" w:fill="FFFFFF"/>
          <w:lang w:val="kk-KZ"/>
        </w:rPr>
        <w:t xml:space="preserve"> цен</w:t>
      </w:r>
      <w:r w:rsidR="0088545B">
        <w:rPr>
          <w:rFonts w:ascii="Times New Roman" w:hAnsi="Times New Roman" w:cs="Times New Roman"/>
          <w:color w:val="000000"/>
          <w:spacing w:val="2"/>
          <w:sz w:val="28"/>
          <w:szCs w:val="28"/>
          <w:shd w:val="clear" w:color="auto" w:fill="FFFFFF"/>
          <w:lang w:val="kk-KZ"/>
        </w:rPr>
        <w:t>ы</w:t>
      </w:r>
      <w:r w:rsidR="0088545B" w:rsidRPr="00471376">
        <w:rPr>
          <w:rFonts w:ascii="Times New Roman" w:hAnsi="Times New Roman" w:cs="Times New Roman"/>
          <w:color w:val="000000"/>
          <w:spacing w:val="2"/>
          <w:sz w:val="28"/>
          <w:szCs w:val="28"/>
          <w:shd w:val="clear" w:color="auto" w:fill="FFFFFF"/>
          <w:lang w:val="kk-KZ"/>
        </w:rPr>
        <w:t xml:space="preserve"> оптовой реализации товарного газа на внутреннем рынке Республики Казахстан, предназначенного для последующей реализации крупным коммерческим потребителям, лицам, осуществляющим цифровой майнинг, или лицам по производству электрической энергии для осуществления цифрового майнинга</w:t>
      </w:r>
      <w:r w:rsidR="00741484">
        <w:rPr>
          <w:rFonts w:ascii="Times New Roman" w:hAnsi="Times New Roman" w:cs="Times New Roman"/>
          <w:color w:val="000000"/>
          <w:spacing w:val="2"/>
          <w:sz w:val="28"/>
          <w:szCs w:val="28"/>
          <w:shd w:val="clear" w:color="auto" w:fill="FFFFFF"/>
          <w:lang w:val="kk-KZ"/>
        </w:rPr>
        <w:t>, утвержденных приказами Министерства энергетики РК №216-н/</w:t>
      </w:r>
      <w:r w:rsidR="0088545B">
        <w:rPr>
          <w:rFonts w:ascii="Times New Roman" w:hAnsi="Times New Roman" w:cs="Times New Roman"/>
          <w:color w:val="000000"/>
          <w:spacing w:val="2"/>
          <w:sz w:val="28"/>
          <w:szCs w:val="28"/>
          <w:shd w:val="clear" w:color="auto" w:fill="FFFFFF"/>
          <w:lang w:val="kk-KZ"/>
        </w:rPr>
        <w:t>қ</w:t>
      </w:r>
      <w:r w:rsidR="00741484">
        <w:rPr>
          <w:rFonts w:ascii="Times New Roman" w:hAnsi="Times New Roman" w:cs="Times New Roman"/>
          <w:color w:val="000000"/>
          <w:spacing w:val="2"/>
          <w:sz w:val="28"/>
          <w:szCs w:val="28"/>
          <w:shd w:val="clear" w:color="auto" w:fill="FFFFFF"/>
          <w:lang w:val="kk-KZ"/>
        </w:rPr>
        <w:t xml:space="preserve"> от 21.05.2025 года и № 217-н/</w:t>
      </w:r>
      <w:r w:rsidR="0088545B">
        <w:rPr>
          <w:rFonts w:ascii="Times New Roman" w:hAnsi="Times New Roman" w:cs="Times New Roman"/>
          <w:color w:val="000000"/>
          <w:spacing w:val="2"/>
          <w:sz w:val="28"/>
          <w:szCs w:val="28"/>
          <w:shd w:val="clear" w:color="auto" w:fill="FFFFFF"/>
          <w:lang w:val="kk-KZ"/>
        </w:rPr>
        <w:t>қ</w:t>
      </w:r>
      <w:r w:rsidR="00741484">
        <w:rPr>
          <w:rFonts w:ascii="Times New Roman" w:hAnsi="Times New Roman" w:cs="Times New Roman"/>
          <w:color w:val="000000"/>
          <w:spacing w:val="2"/>
          <w:sz w:val="28"/>
          <w:szCs w:val="28"/>
          <w:shd w:val="clear" w:color="auto" w:fill="FFFFFF"/>
          <w:lang w:val="kk-KZ"/>
        </w:rPr>
        <w:t xml:space="preserve"> от 21.05.2025 года, а также с учетом изменения затрат по транспортировке товарного газа </w:t>
      </w:r>
      <w:r w:rsidR="00A742E2">
        <w:rPr>
          <w:rFonts w:ascii="Times New Roman" w:hAnsi="Times New Roman" w:cs="Times New Roman"/>
          <w:color w:val="000000"/>
          <w:spacing w:val="2"/>
          <w:sz w:val="28"/>
          <w:szCs w:val="28"/>
          <w:shd w:val="clear" w:color="auto" w:fill="FFFFFF"/>
          <w:lang w:val="kk-KZ"/>
        </w:rPr>
        <w:t>для потребителей</w:t>
      </w:r>
      <w:r w:rsidR="00741484">
        <w:rPr>
          <w:rFonts w:ascii="Times New Roman" w:hAnsi="Times New Roman" w:cs="Times New Roman"/>
          <w:color w:val="000000"/>
          <w:spacing w:val="2"/>
          <w:sz w:val="28"/>
          <w:szCs w:val="28"/>
          <w:shd w:val="clear" w:color="auto" w:fill="FFFFFF"/>
          <w:lang w:val="kk-KZ"/>
        </w:rPr>
        <w:t xml:space="preserve"> </w:t>
      </w:r>
      <w:r w:rsidR="006C30E3">
        <w:rPr>
          <w:rFonts w:ascii="Times New Roman" w:hAnsi="Times New Roman" w:cs="Times New Roman"/>
          <w:color w:val="000000"/>
          <w:spacing w:val="2"/>
          <w:sz w:val="28"/>
          <w:szCs w:val="28"/>
          <w:shd w:val="clear" w:color="auto" w:fill="FFFFFF"/>
          <w:lang w:val="kk-KZ"/>
        </w:rPr>
        <w:t>Алматинского, Актюбинского, Атырауского, Жетысуского, Жамбылского, Западно-Казахстанского, Кызылординского, Костанайского, Мангистауского, Шымкентского</w:t>
      </w:r>
      <w:r w:rsidR="00A742E2">
        <w:rPr>
          <w:rFonts w:ascii="Times New Roman" w:hAnsi="Times New Roman" w:cs="Times New Roman"/>
          <w:color w:val="000000"/>
          <w:spacing w:val="2"/>
          <w:sz w:val="28"/>
          <w:szCs w:val="28"/>
          <w:shd w:val="clear" w:color="auto" w:fill="FFFFFF"/>
          <w:lang w:val="kk-KZ"/>
        </w:rPr>
        <w:t xml:space="preserve"> </w:t>
      </w:r>
      <w:r w:rsidR="00741484">
        <w:rPr>
          <w:rFonts w:ascii="Times New Roman" w:hAnsi="Times New Roman" w:cs="Times New Roman"/>
          <w:color w:val="000000"/>
          <w:spacing w:val="2"/>
          <w:sz w:val="28"/>
          <w:szCs w:val="28"/>
          <w:shd w:val="clear" w:color="auto" w:fill="FFFFFF"/>
          <w:lang w:val="kk-KZ"/>
        </w:rPr>
        <w:t>производственн</w:t>
      </w:r>
      <w:r w:rsidR="006C30E3">
        <w:rPr>
          <w:rFonts w:ascii="Times New Roman" w:hAnsi="Times New Roman" w:cs="Times New Roman"/>
          <w:color w:val="000000"/>
          <w:spacing w:val="2"/>
          <w:sz w:val="28"/>
          <w:szCs w:val="28"/>
          <w:shd w:val="clear" w:color="auto" w:fill="FFFFFF"/>
          <w:lang w:val="kk-KZ"/>
        </w:rPr>
        <w:t>ых</w:t>
      </w:r>
      <w:r w:rsidR="00A742E2">
        <w:rPr>
          <w:rFonts w:ascii="Times New Roman" w:hAnsi="Times New Roman" w:cs="Times New Roman"/>
          <w:color w:val="000000"/>
          <w:spacing w:val="2"/>
          <w:sz w:val="28"/>
          <w:szCs w:val="28"/>
          <w:shd w:val="clear" w:color="auto" w:fill="FFFFFF"/>
          <w:lang w:val="kk-KZ"/>
        </w:rPr>
        <w:t>о</w:t>
      </w:r>
      <w:r w:rsidR="00741484">
        <w:rPr>
          <w:rFonts w:ascii="Times New Roman" w:hAnsi="Times New Roman" w:cs="Times New Roman"/>
          <w:color w:val="000000"/>
          <w:spacing w:val="2"/>
          <w:sz w:val="28"/>
          <w:szCs w:val="28"/>
          <w:shd w:val="clear" w:color="auto" w:fill="FFFFFF"/>
          <w:lang w:val="kk-KZ"/>
        </w:rPr>
        <w:t xml:space="preserve"> филиал</w:t>
      </w:r>
      <w:r w:rsidR="006C30E3">
        <w:rPr>
          <w:rFonts w:ascii="Times New Roman" w:hAnsi="Times New Roman" w:cs="Times New Roman"/>
          <w:color w:val="000000"/>
          <w:spacing w:val="2"/>
          <w:sz w:val="28"/>
          <w:szCs w:val="28"/>
          <w:shd w:val="clear" w:color="auto" w:fill="FFFFFF"/>
          <w:lang w:val="kk-KZ"/>
        </w:rPr>
        <w:t>ов</w:t>
      </w:r>
      <w:r w:rsidR="00741484">
        <w:rPr>
          <w:rFonts w:ascii="Times New Roman" w:hAnsi="Times New Roman" w:cs="Times New Roman"/>
          <w:color w:val="000000"/>
          <w:spacing w:val="2"/>
          <w:sz w:val="28"/>
          <w:szCs w:val="28"/>
          <w:shd w:val="clear" w:color="auto" w:fill="FFFFFF"/>
          <w:lang w:val="kk-KZ"/>
        </w:rPr>
        <w:t xml:space="preserve">  </w:t>
      </w:r>
      <w:r w:rsidR="00741484" w:rsidRPr="00A029C4">
        <w:rPr>
          <w:rFonts w:ascii="Times New Roman" w:hAnsi="Times New Roman" w:cs="Times New Roman"/>
          <w:color w:val="000000"/>
          <w:spacing w:val="2"/>
          <w:sz w:val="28"/>
          <w:szCs w:val="28"/>
          <w:shd w:val="clear" w:color="auto" w:fill="FFFFFF"/>
          <w:lang w:val="kk-KZ"/>
        </w:rPr>
        <w:t xml:space="preserve">АО </w:t>
      </w:r>
      <w:r w:rsidR="00741484" w:rsidRPr="009A72BC">
        <w:rPr>
          <w:rFonts w:ascii="Times New Roman" w:hAnsi="Times New Roman" w:cs="Times New Roman"/>
          <w:color w:val="000000"/>
          <w:spacing w:val="2"/>
          <w:sz w:val="28"/>
          <w:szCs w:val="28"/>
          <w:shd w:val="clear" w:color="auto" w:fill="FFFFFF"/>
        </w:rPr>
        <w:t>«</w:t>
      </w:r>
      <w:proofErr w:type="spellStart"/>
      <w:r w:rsidR="00741484" w:rsidRPr="009A72BC">
        <w:rPr>
          <w:rFonts w:ascii="Times New Roman" w:hAnsi="Times New Roman" w:cs="Times New Roman"/>
          <w:color w:val="000000"/>
          <w:spacing w:val="2"/>
          <w:sz w:val="28"/>
          <w:szCs w:val="28"/>
          <w:shd w:val="clear" w:color="auto" w:fill="FFFFFF"/>
          <w:lang w:val="en-US"/>
        </w:rPr>
        <w:t>QazaqGaz</w:t>
      </w:r>
      <w:proofErr w:type="spellEnd"/>
      <w:r w:rsidR="00741484" w:rsidRPr="009A72BC">
        <w:rPr>
          <w:rFonts w:ascii="Times New Roman" w:hAnsi="Times New Roman" w:cs="Times New Roman"/>
          <w:color w:val="000000"/>
          <w:spacing w:val="2"/>
          <w:sz w:val="28"/>
          <w:szCs w:val="28"/>
          <w:shd w:val="clear" w:color="auto" w:fill="FFFFFF"/>
        </w:rPr>
        <w:t xml:space="preserve"> </w:t>
      </w:r>
      <w:proofErr w:type="spellStart"/>
      <w:r w:rsidR="00741484" w:rsidRPr="009A72BC">
        <w:rPr>
          <w:rFonts w:ascii="Times New Roman" w:hAnsi="Times New Roman" w:cs="Times New Roman"/>
          <w:color w:val="000000"/>
          <w:spacing w:val="2"/>
          <w:sz w:val="28"/>
          <w:szCs w:val="28"/>
          <w:shd w:val="clear" w:color="auto" w:fill="FFFFFF"/>
          <w:lang w:val="en-US"/>
        </w:rPr>
        <w:t>Aimaq</w:t>
      </w:r>
      <w:proofErr w:type="spellEnd"/>
      <w:r w:rsidR="00741484" w:rsidRPr="009A72BC">
        <w:rPr>
          <w:rFonts w:ascii="Times New Roman" w:hAnsi="Times New Roman" w:cs="Times New Roman"/>
          <w:color w:val="000000"/>
          <w:spacing w:val="2"/>
          <w:sz w:val="28"/>
          <w:szCs w:val="28"/>
          <w:shd w:val="clear" w:color="auto" w:fill="FFFFFF"/>
        </w:rPr>
        <w:t>»</w:t>
      </w:r>
      <w:r w:rsidR="00741484">
        <w:rPr>
          <w:rFonts w:ascii="Times New Roman" w:hAnsi="Times New Roman" w:cs="Times New Roman"/>
          <w:color w:val="000000"/>
          <w:spacing w:val="2"/>
          <w:sz w:val="28"/>
          <w:szCs w:val="28"/>
          <w:shd w:val="clear" w:color="auto" w:fill="FFFFFF"/>
        </w:rPr>
        <w:t xml:space="preserve"> с вводом в действие с 1 июля 2025 года.</w:t>
      </w:r>
    </w:p>
    <w:sectPr w:rsidR="003C4085" w:rsidRPr="00A029C4" w:rsidSect="00B0400C">
      <w:pgSz w:w="11906" w:h="16838"/>
      <w:pgMar w:top="567" w:right="707"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EB158A"/>
    <w:multiLevelType w:val="hybridMultilevel"/>
    <w:tmpl w:val="D4987D22"/>
    <w:lvl w:ilvl="0" w:tplc="F112C2E2">
      <w:start w:val="1"/>
      <w:numFmt w:val="decimal"/>
      <w:suff w:val="space"/>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28FF"/>
    <w:rsid w:val="0000294B"/>
    <w:rsid w:val="0006331F"/>
    <w:rsid w:val="00071661"/>
    <w:rsid w:val="00135D6D"/>
    <w:rsid w:val="00172FFA"/>
    <w:rsid w:val="001763EA"/>
    <w:rsid w:val="001B328C"/>
    <w:rsid w:val="001E6B8B"/>
    <w:rsid w:val="00206376"/>
    <w:rsid w:val="0026645A"/>
    <w:rsid w:val="00266D1F"/>
    <w:rsid w:val="00330427"/>
    <w:rsid w:val="00377DF9"/>
    <w:rsid w:val="003C4085"/>
    <w:rsid w:val="00413BF9"/>
    <w:rsid w:val="00481E23"/>
    <w:rsid w:val="00491693"/>
    <w:rsid w:val="004F12C4"/>
    <w:rsid w:val="00521621"/>
    <w:rsid w:val="00540E28"/>
    <w:rsid w:val="00541FEC"/>
    <w:rsid w:val="00546108"/>
    <w:rsid w:val="005A2E77"/>
    <w:rsid w:val="005A5C5F"/>
    <w:rsid w:val="005D018A"/>
    <w:rsid w:val="00635999"/>
    <w:rsid w:val="00637169"/>
    <w:rsid w:val="006C30E3"/>
    <w:rsid w:val="006D4489"/>
    <w:rsid w:val="007041F4"/>
    <w:rsid w:val="00733862"/>
    <w:rsid w:val="00741484"/>
    <w:rsid w:val="00844131"/>
    <w:rsid w:val="00864BF0"/>
    <w:rsid w:val="0087290F"/>
    <w:rsid w:val="0088545B"/>
    <w:rsid w:val="008C6570"/>
    <w:rsid w:val="00976972"/>
    <w:rsid w:val="009A72BC"/>
    <w:rsid w:val="00A029C4"/>
    <w:rsid w:val="00A10960"/>
    <w:rsid w:val="00A3385D"/>
    <w:rsid w:val="00A4525F"/>
    <w:rsid w:val="00A742E2"/>
    <w:rsid w:val="00A749AE"/>
    <w:rsid w:val="00A9265E"/>
    <w:rsid w:val="00AB4356"/>
    <w:rsid w:val="00AD6D1D"/>
    <w:rsid w:val="00B0400C"/>
    <w:rsid w:val="00B26C4E"/>
    <w:rsid w:val="00BB5656"/>
    <w:rsid w:val="00BB70A7"/>
    <w:rsid w:val="00C0058A"/>
    <w:rsid w:val="00C074AD"/>
    <w:rsid w:val="00C35592"/>
    <w:rsid w:val="00C60E0B"/>
    <w:rsid w:val="00C964DC"/>
    <w:rsid w:val="00CA38DE"/>
    <w:rsid w:val="00CB5289"/>
    <w:rsid w:val="00D264BA"/>
    <w:rsid w:val="00DC0068"/>
    <w:rsid w:val="00E23535"/>
    <w:rsid w:val="00EB28FF"/>
    <w:rsid w:val="00F5356F"/>
    <w:rsid w:val="00F53D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B131A"/>
  <w15:chartTrackingRefBased/>
  <w15:docId w15:val="{6F1131D5-0E2F-4BFC-8EB4-60C57DF11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545B"/>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35999"/>
    <w:rPr>
      <w:color w:val="0000FF"/>
      <w:u w:val="single"/>
    </w:rPr>
  </w:style>
  <w:style w:type="paragraph" w:styleId="a4">
    <w:name w:val="Normal (Web)"/>
    <w:aliases w:val="Обычный (Web),Знак4,Обычный (Web) Знак Знак Знак Знак,Обычный (Web) Знак Знак Знак Знак Знак Знак Знак Знак Знак,Обычный (Web) Знак Знак Знак Знак Знак,Обычный (Web) Знак,Знак4 Знак Знак,Обычный (Web)1,Обычный (веб) Знак1"/>
    <w:basedOn w:val="a"/>
    <w:link w:val="a5"/>
    <w:uiPriority w:val="99"/>
    <w:qFormat/>
    <w:rsid w:val="0063599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5">
    <w:name w:val="Обычный (Интернет) Знак"/>
    <w:aliases w:val="Обычный (Web) Знак1,Знак4 Знак,Обычный (Web) Знак Знак Знак Знак Знак1,Обычный (Web) Знак Знак Знак Знак Знак Знак Знак Знак Знак Знак,Обычный (Web) Знак Знак Знак Знак Знак Знак,Обычный (Web) Знак Знак,Знак4 Знак Знак Знак"/>
    <w:link w:val="a4"/>
    <w:uiPriority w:val="99"/>
    <w:locked/>
    <w:rsid w:val="00635999"/>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804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258</Words>
  <Characters>1473</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Отарова Айнур Кенесовна</dc:creator>
  <cp:keywords/>
  <dc:description/>
  <cp:lastModifiedBy>Хохнайқызы Алтынгүл</cp:lastModifiedBy>
  <cp:revision>2</cp:revision>
  <dcterms:created xsi:type="dcterms:W3CDTF">2025-06-26T11:06:00Z</dcterms:created>
  <dcterms:modified xsi:type="dcterms:W3CDTF">2025-06-26T11:06:00Z</dcterms:modified>
</cp:coreProperties>
</file>